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279" w:type="dxa"/>
        <w:tblLook w:val="04A0" w:firstRow="1" w:lastRow="0" w:firstColumn="1" w:lastColumn="0" w:noHBand="0" w:noVBand="1"/>
      </w:tblPr>
      <w:tblGrid>
        <w:gridCol w:w="10177"/>
      </w:tblGrid>
      <w:tr w:rsidR="009C37C0" w:rsidTr="009C37C0">
        <w:tc>
          <w:tcPr>
            <w:tcW w:w="10177" w:type="dxa"/>
          </w:tcPr>
          <w:p w:rsidR="009C37C0" w:rsidRPr="005A73B0" w:rsidRDefault="009C37C0" w:rsidP="009C37C0">
            <w:pPr>
              <w:shd w:val="clear" w:color="auto" w:fill="FFF2CC" w:themeFill="accent4" w:themeFillTint="33"/>
              <w:rPr>
                <w:rFonts w:eastAsia="+mj-ea"/>
                <w:b/>
                <w:bCs/>
                <w:color w:val="C00000"/>
                <w:kern w:val="24"/>
                <w:sz w:val="40"/>
                <w:szCs w:val="40"/>
              </w:rPr>
            </w:pPr>
            <w:r w:rsidRPr="005A73B0">
              <w:rPr>
                <w:rFonts w:eastAsia="+mj-ea"/>
                <w:b/>
                <w:bCs/>
                <w:color w:val="C00000"/>
                <w:kern w:val="24"/>
                <w:sz w:val="40"/>
                <w:szCs w:val="40"/>
              </w:rPr>
              <w:t>Что делать, когда появились первые признаки травли?</w:t>
            </w:r>
          </w:p>
          <w:p w:rsidR="009C37C0" w:rsidRPr="009C37C0" w:rsidRDefault="009C37C0" w:rsidP="009C37C0">
            <w:pPr>
              <w:shd w:val="clear" w:color="auto" w:fill="FFF2CC" w:themeFill="accent4" w:themeFillTint="33"/>
              <w:jc w:val="center"/>
              <w:rPr>
                <w:rFonts w:eastAsia="+mj-ea"/>
                <w:b/>
                <w:bCs/>
                <w:color w:val="C00000"/>
                <w:kern w:val="24"/>
                <w:sz w:val="36"/>
                <w:szCs w:val="36"/>
              </w:rPr>
            </w:pPr>
            <w:r w:rsidRPr="005A73B0">
              <w:rPr>
                <w:rFonts w:eastAsia="+mj-ea"/>
                <w:b/>
                <w:bCs/>
                <w:color w:val="C00000"/>
                <w:kern w:val="24"/>
                <w:sz w:val="36"/>
                <w:szCs w:val="36"/>
              </w:rPr>
              <w:t>Советы подростку:</w:t>
            </w:r>
          </w:p>
        </w:tc>
      </w:tr>
      <w:tr w:rsidR="009C37C0" w:rsidTr="009C37C0">
        <w:tc>
          <w:tcPr>
            <w:tcW w:w="10177" w:type="dxa"/>
            <w:shd w:val="clear" w:color="auto" w:fill="FFF2CC" w:themeFill="accent4" w:themeFillTint="33"/>
          </w:tcPr>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 xml:space="preserve">Не понимаешь, как лучше поступить, спроси у старших. Лучше, у старших учеников, у них есть свежий и современный опыт. </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Родителям (другим взрослым) тоже скажи: любой опыт важен, он позволит найти свой путь.</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 xml:space="preserve">Не надейся, что все </w:t>
            </w:r>
            <w:proofErr w:type="gramStart"/>
            <w:r w:rsidRPr="009C37C0">
              <w:rPr>
                <w:rFonts w:eastAsiaTheme="minorEastAsia"/>
                <w:color w:val="000000" w:themeColor="text1"/>
                <w:kern w:val="24"/>
                <w:sz w:val="32"/>
                <w:szCs w:val="32"/>
              </w:rPr>
              <w:t>закончится</w:t>
            </w:r>
            <w:proofErr w:type="gramEnd"/>
            <w:r w:rsidRPr="009C37C0">
              <w:rPr>
                <w:rFonts w:eastAsiaTheme="minorEastAsia"/>
                <w:color w:val="000000" w:themeColor="text1"/>
                <w:kern w:val="24"/>
                <w:sz w:val="32"/>
                <w:szCs w:val="32"/>
              </w:rPr>
              <w:t xml:space="preserve"> само собой. Что преследователям рано или поздно надоест. Ищи способы, как изменить ситуацию, читай, анализируй, находи помощников.</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 xml:space="preserve">Меняй то, что можно изменить. </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 xml:space="preserve">Если есть очевидное неряшество – исправь. </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Если что-то неисправимо, если это необходимость (очки) или твоя физиологическая особенность, просто держи спину ровно, а взгляд прямо.</w:t>
            </w:r>
          </w:p>
          <w:p w:rsidR="009C37C0" w:rsidRPr="009C37C0" w:rsidRDefault="009C37C0" w:rsidP="00C56FA1">
            <w:pPr>
              <w:pStyle w:val="a3"/>
              <w:numPr>
                <w:ilvl w:val="0"/>
                <w:numId w:val="4"/>
              </w:numPr>
              <w:shd w:val="clear" w:color="auto" w:fill="FFF2CC" w:themeFill="accent4" w:themeFillTint="33"/>
              <w:spacing w:line="216" w:lineRule="auto"/>
              <w:rPr>
                <w:rFonts w:eastAsiaTheme="minorEastAsia"/>
                <w:color w:val="000000" w:themeColor="text1"/>
                <w:kern w:val="24"/>
                <w:sz w:val="32"/>
                <w:szCs w:val="32"/>
              </w:rPr>
            </w:pPr>
            <w:r w:rsidRPr="009C37C0">
              <w:rPr>
                <w:rFonts w:eastAsiaTheme="minorEastAsia"/>
                <w:color w:val="000000" w:themeColor="text1"/>
                <w:kern w:val="24"/>
                <w:sz w:val="32"/>
                <w:szCs w:val="32"/>
              </w:rPr>
              <w:t>Как говорит спортсмены: «Чем сложнее ситуация, тем ровнее спина!». Это аналогия с животным миром. Поджатый хвост – признание поражения. Громкий рык – готовность к бою. Знаки тела - очень важны, тренируй их.</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Если при «схватке» не можешь сказать ни слова, у тебя дрожит голос, просто задумчиво молчи, но смотри в глаза. Взгляд должен таким, чтоб в нем читалась твоя позиция и все, что ты хочешь сказать, но не можешь. Понимаю, что сказать проще, чем сделать. Но ты тренируйся перед зеркалом, когда никто не видит. Конечно, после тренировки взгляда, надо будет учиться отвечать. Ищи формулировки, обратись за помощью.</w:t>
            </w:r>
          </w:p>
          <w:p w:rsidR="009C37C0" w:rsidRPr="009C37C0" w:rsidRDefault="009C37C0" w:rsidP="00C56FA1">
            <w:pPr>
              <w:pStyle w:val="a3"/>
              <w:numPr>
                <w:ilvl w:val="0"/>
                <w:numId w:val="4"/>
              </w:numPr>
              <w:shd w:val="clear" w:color="auto" w:fill="FFF2CC" w:themeFill="accent4" w:themeFillTint="33"/>
              <w:spacing w:line="216" w:lineRule="auto"/>
              <w:rPr>
                <w:sz w:val="32"/>
                <w:szCs w:val="32"/>
              </w:rPr>
            </w:pPr>
            <w:r w:rsidRPr="009C37C0">
              <w:rPr>
                <w:rFonts w:eastAsiaTheme="minorEastAsia"/>
                <w:color w:val="000000" w:themeColor="text1"/>
                <w:kern w:val="24"/>
                <w:sz w:val="32"/>
                <w:szCs w:val="32"/>
              </w:rPr>
              <w:t>Найди альтернативный круг общения вне школы. У тебя точно есть талант и увлечения, иди к себе подобным. Даже во время поиска себя, перепробовав несколько видов занятий, ты встретишь много новых ребят, а возможно, и друзей, сможешь получить поддержку и укрепить веру в себя.</w:t>
            </w: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r>
              <w:rPr>
                <w:noProof/>
                <w:sz w:val="36"/>
                <w:szCs w:val="36"/>
                <w:lang w:eastAsia="ru-RU"/>
              </w:rPr>
              <w:drawing>
                <wp:anchor distT="0" distB="0" distL="114300" distR="114300" simplePos="0" relativeHeight="251658239" behindDoc="0" locked="0" layoutInCell="1" allowOverlap="1" wp14:anchorId="2C626B96" wp14:editId="56C614D6">
                  <wp:simplePos x="0" y="0"/>
                  <wp:positionH relativeFrom="margin">
                    <wp:posOffset>1675130</wp:posOffset>
                  </wp:positionH>
                  <wp:positionV relativeFrom="paragraph">
                    <wp:posOffset>100965</wp:posOffset>
                  </wp:positionV>
                  <wp:extent cx="3440430" cy="2636001"/>
                  <wp:effectExtent l="0" t="0" r="7620" b="0"/>
                  <wp:wrapNone/>
                  <wp:docPr id="3" name="Picture 2" descr="http://png.clipart-library.com/images4/3/bullying-clipar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png.clipart-library.com/images4/3/bullying-clipart-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0430" cy="2636001"/>
                          </a:xfrm>
                          <a:prstGeom prst="rect">
                            <a:avLst/>
                          </a:prstGeom>
                          <a:noFill/>
                          <a:extLst/>
                        </pic:spPr>
                      </pic:pic>
                    </a:graphicData>
                  </a:graphic>
                  <wp14:sizeRelH relativeFrom="margin">
                    <wp14:pctWidth>0</wp14:pctWidth>
                  </wp14:sizeRelH>
                  <wp14:sizeRelV relativeFrom="margin">
                    <wp14:pctHeight>0</wp14:pctHeight>
                  </wp14:sizeRelV>
                </wp:anchor>
              </w:drawing>
            </w: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p w:rsidR="009C37C0" w:rsidRPr="009C37C0" w:rsidRDefault="009C37C0" w:rsidP="009C37C0">
            <w:pPr>
              <w:shd w:val="clear" w:color="auto" w:fill="FFF2CC" w:themeFill="accent4" w:themeFillTint="33"/>
              <w:spacing w:line="216" w:lineRule="auto"/>
              <w:jc w:val="center"/>
              <w:rPr>
                <w:rFonts w:eastAsiaTheme="minorEastAsia"/>
                <w:color w:val="000000" w:themeColor="text1"/>
                <w:kern w:val="24"/>
                <w:sz w:val="32"/>
                <w:szCs w:val="32"/>
              </w:rPr>
            </w:pPr>
          </w:p>
        </w:tc>
        <w:bookmarkStart w:id="0" w:name="_GoBack"/>
        <w:bookmarkEnd w:id="0"/>
      </w:tr>
    </w:tbl>
    <w:p w:rsidR="005A73B0" w:rsidRDefault="005A73B0" w:rsidP="005A73B0">
      <w:pPr>
        <w:jc w:val="center"/>
        <w:rPr>
          <w:sz w:val="36"/>
          <w:szCs w:val="36"/>
        </w:rPr>
      </w:pPr>
    </w:p>
    <w:p w:rsidR="009C37C0" w:rsidRDefault="009C37C0" w:rsidP="005A73B0">
      <w:pPr>
        <w:jc w:val="center"/>
        <w:rPr>
          <w:sz w:val="36"/>
          <w:szCs w:val="36"/>
        </w:rPr>
      </w:pPr>
    </w:p>
    <w:p w:rsidR="009C37C0" w:rsidRDefault="009C37C0" w:rsidP="005A73B0">
      <w:pPr>
        <w:jc w:val="center"/>
        <w:rPr>
          <w:sz w:val="36"/>
          <w:szCs w:val="36"/>
        </w:rPr>
      </w:pPr>
    </w:p>
    <w:p w:rsidR="009C37C0" w:rsidRDefault="009C37C0" w:rsidP="005A73B0">
      <w:pPr>
        <w:jc w:val="center"/>
        <w:rPr>
          <w:sz w:val="36"/>
          <w:szCs w:val="36"/>
        </w:rPr>
      </w:pPr>
    </w:p>
    <w:p w:rsidR="009C37C0" w:rsidRDefault="009C37C0" w:rsidP="005A73B0">
      <w:pPr>
        <w:jc w:val="center"/>
        <w:rPr>
          <w:sz w:val="36"/>
          <w:szCs w:val="36"/>
        </w:rPr>
      </w:pPr>
    </w:p>
    <w:p w:rsidR="009C37C0" w:rsidRDefault="009C37C0" w:rsidP="005A73B0">
      <w:pPr>
        <w:jc w:val="center"/>
        <w:rPr>
          <w:sz w:val="36"/>
          <w:szCs w:val="36"/>
        </w:rPr>
      </w:pPr>
    </w:p>
    <w:p w:rsidR="009C37C0" w:rsidRDefault="009C37C0" w:rsidP="005A73B0">
      <w:pPr>
        <w:jc w:val="center"/>
        <w:rPr>
          <w:sz w:val="36"/>
          <w:szCs w:val="36"/>
        </w:rPr>
      </w:pPr>
    </w:p>
    <w:p w:rsidR="009C37C0" w:rsidRPr="005A73B0" w:rsidRDefault="009C37C0" w:rsidP="005A73B0">
      <w:pPr>
        <w:jc w:val="center"/>
        <w:rPr>
          <w:sz w:val="36"/>
          <w:szCs w:val="36"/>
        </w:rPr>
      </w:pPr>
    </w:p>
    <w:sectPr w:rsidR="009C37C0" w:rsidRPr="005A73B0" w:rsidSect="005A73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86D"/>
      </v:shape>
    </w:pict>
  </w:numPicBullet>
  <w:abstractNum w:abstractNumId="0" w15:restartNumberingAfterBreak="0">
    <w:nsid w:val="01FD6582"/>
    <w:multiLevelType w:val="hybridMultilevel"/>
    <w:tmpl w:val="0854B80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D172C"/>
    <w:multiLevelType w:val="hybridMultilevel"/>
    <w:tmpl w:val="4A26FD5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B41ED3"/>
    <w:multiLevelType w:val="hybridMultilevel"/>
    <w:tmpl w:val="5F96850E"/>
    <w:lvl w:ilvl="0" w:tplc="F8D6AFA8">
      <w:start w:val="1"/>
      <w:numFmt w:val="bullet"/>
      <w:lvlText w:val="•"/>
      <w:lvlJc w:val="left"/>
      <w:pPr>
        <w:tabs>
          <w:tab w:val="num" w:pos="720"/>
        </w:tabs>
        <w:ind w:left="720" w:hanging="360"/>
      </w:pPr>
      <w:rPr>
        <w:rFonts w:ascii="Arial" w:hAnsi="Arial" w:hint="default"/>
      </w:rPr>
    </w:lvl>
    <w:lvl w:ilvl="1" w:tplc="6542EF2A" w:tentative="1">
      <w:start w:val="1"/>
      <w:numFmt w:val="bullet"/>
      <w:lvlText w:val="•"/>
      <w:lvlJc w:val="left"/>
      <w:pPr>
        <w:tabs>
          <w:tab w:val="num" w:pos="1440"/>
        </w:tabs>
        <w:ind w:left="1440" w:hanging="360"/>
      </w:pPr>
      <w:rPr>
        <w:rFonts w:ascii="Arial" w:hAnsi="Arial" w:hint="default"/>
      </w:rPr>
    </w:lvl>
    <w:lvl w:ilvl="2" w:tplc="B3C4D37A" w:tentative="1">
      <w:start w:val="1"/>
      <w:numFmt w:val="bullet"/>
      <w:lvlText w:val="•"/>
      <w:lvlJc w:val="left"/>
      <w:pPr>
        <w:tabs>
          <w:tab w:val="num" w:pos="2160"/>
        </w:tabs>
        <w:ind w:left="2160" w:hanging="360"/>
      </w:pPr>
      <w:rPr>
        <w:rFonts w:ascii="Arial" w:hAnsi="Arial" w:hint="default"/>
      </w:rPr>
    </w:lvl>
    <w:lvl w:ilvl="3" w:tplc="86A2606E" w:tentative="1">
      <w:start w:val="1"/>
      <w:numFmt w:val="bullet"/>
      <w:lvlText w:val="•"/>
      <w:lvlJc w:val="left"/>
      <w:pPr>
        <w:tabs>
          <w:tab w:val="num" w:pos="2880"/>
        </w:tabs>
        <w:ind w:left="2880" w:hanging="360"/>
      </w:pPr>
      <w:rPr>
        <w:rFonts w:ascii="Arial" w:hAnsi="Arial" w:hint="default"/>
      </w:rPr>
    </w:lvl>
    <w:lvl w:ilvl="4" w:tplc="C9B0E1E2" w:tentative="1">
      <w:start w:val="1"/>
      <w:numFmt w:val="bullet"/>
      <w:lvlText w:val="•"/>
      <w:lvlJc w:val="left"/>
      <w:pPr>
        <w:tabs>
          <w:tab w:val="num" w:pos="3600"/>
        </w:tabs>
        <w:ind w:left="3600" w:hanging="360"/>
      </w:pPr>
      <w:rPr>
        <w:rFonts w:ascii="Arial" w:hAnsi="Arial" w:hint="default"/>
      </w:rPr>
    </w:lvl>
    <w:lvl w:ilvl="5" w:tplc="48B0D8D8" w:tentative="1">
      <w:start w:val="1"/>
      <w:numFmt w:val="bullet"/>
      <w:lvlText w:val="•"/>
      <w:lvlJc w:val="left"/>
      <w:pPr>
        <w:tabs>
          <w:tab w:val="num" w:pos="4320"/>
        </w:tabs>
        <w:ind w:left="4320" w:hanging="360"/>
      </w:pPr>
      <w:rPr>
        <w:rFonts w:ascii="Arial" w:hAnsi="Arial" w:hint="default"/>
      </w:rPr>
    </w:lvl>
    <w:lvl w:ilvl="6" w:tplc="5A3E571C" w:tentative="1">
      <w:start w:val="1"/>
      <w:numFmt w:val="bullet"/>
      <w:lvlText w:val="•"/>
      <w:lvlJc w:val="left"/>
      <w:pPr>
        <w:tabs>
          <w:tab w:val="num" w:pos="5040"/>
        </w:tabs>
        <w:ind w:left="5040" w:hanging="360"/>
      </w:pPr>
      <w:rPr>
        <w:rFonts w:ascii="Arial" w:hAnsi="Arial" w:hint="default"/>
      </w:rPr>
    </w:lvl>
    <w:lvl w:ilvl="7" w:tplc="55889474" w:tentative="1">
      <w:start w:val="1"/>
      <w:numFmt w:val="bullet"/>
      <w:lvlText w:val="•"/>
      <w:lvlJc w:val="left"/>
      <w:pPr>
        <w:tabs>
          <w:tab w:val="num" w:pos="5760"/>
        </w:tabs>
        <w:ind w:left="5760" w:hanging="360"/>
      </w:pPr>
      <w:rPr>
        <w:rFonts w:ascii="Arial" w:hAnsi="Arial" w:hint="default"/>
      </w:rPr>
    </w:lvl>
    <w:lvl w:ilvl="8" w:tplc="8A9C26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A967409"/>
    <w:multiLevelType w:val="hybridMultilevel"/>
    <w:tmpl w:val="9EE40D96"/>
    <w:lvl w:ilvl="0" w:tplc="A5424DBE">
      <w:start w:val="1"/>
      <w:numFmt w:val="bullet"/>
      <w:lvlText w:val="•"/>
      <w:lvlJc w:val="left"/>
      <w:pPr>
        <w:tabs>
          <w:tab w:val="num" w:pos="643"/>
        </w:tabs>
        <w:ind w:left="643" w:hanging="360"/>
      </w:pPr>
      <w:rPr>
        <w:rFonts w:ascii="Arial" w:hAnsi="Arial" w:hint="default"/>
      </w:rPr>
    </w:lvl>
    <w:lvl w:ilvl="1" w:tplc="E668D04E" w:tentative="1">
      <w:start w:val="1"/>
      <w:numFmt w:val="bullet"/>
      <w:lvlText w:val="•"/>
      <w:lvlJc w:val="left"/>
      <w:pPr>
        <w:tabs>
          <w:tab w:val="num" w:pos="1363"/>
        </w:tabs>
        <w:ind w:left="1363" w:hanging="360"/>
      </w:pPr>
      <w:rPr>
        <w:rFonts w:ascii="Arial" w:hAnsi="Arial" w:hint="default"/>
      </w:rPr>
    </w:lvl>
    <w:lvl w:ilvl="2" w:tplc="D1AAE3BC" w:tentative="1">
      <w:start w:val="1"/>
      <w:numFmt w:val="bullet"/>
      <w:lvlText w:val="•"/>
      <w:lvlJc w:val="left"/>
      <w:pPr>
        <w:tabs>
          <w:tab w:val="num" w:pos="2083"/>
        </w:tabs>
        <w:ind w:left="2083" w:hanging="360"/>
      </w:pPr>
      <w:rPr>
        <w:rFonts w:ascii="Arial" w:hAnsi="Arial" w:hint="default"/>
      </w:rPr>
    </w:lvl>
    <w:lvl w:ilvl="3" w:tplc="2B92E8C0" w:tentative="1">
      <w:start w:val="1"/>
      <w:numFmt w:val="bullet"/>
      <w:lvlText w:val="•"/>
      <w:lvlJc w:val="left"/>
      <w:pPr>
        <w:tabs>
          <w:tab w:val="num" w:pos="2803"/>
        </w:tabs>
        <w:ind w:left="2803" w:hanging="360"/>
      </w:pPr>
      <w:rPr>
        <w:rFonts w:ascii="Arial" w:hAnsi="Arial" w:hint="default"/>
      </w:rPr>
    </w:lvl>
    <w:lvl w:ilvl="4" w:tplc="C6B6D742" w:tentative="1">
      <w:start w:val="1"/>
      <w:numFmt w:val="bullet"/>
      <w:lvlText w:val="•"/>
      <w:lvlJc w:val="left"/>
      <w:pPr>
        <w:tabs>
          <w:tab w:val="num" w:pos="3523"/>
        </w:tabs>
        <w:ind w:left="3523" w:hanging="360"/>
      </w:pPr>
      <w:rPr>
        <w:rFonts w:ascii="Arial" w:hAnsi="Arial" w:hint="default"/>
      </w:rPr>
    </w:lvl>
    <w:lvl w:ilvl="5" w:tplc="8A7C5E4C" w:tentative="1">
      <w:start w:val="1"/>
      <w:numFmt w:val="bullet"/>
      <w:lvlText w:val="•"/>
      <w:lvlJc w:val="left"/>
      <w:pPr>
        <w:tabs>
          <w:tab w:val="num" w:pos="4243"/>
        </w:tabs>
        <w:ind w:left="4243" w:hanging="360"/>
      </w:pPr>
      <w:rPr>
        <w:rFonts w:ascii="Arial" w:hAnsi="Arial" w:hint="default"/>
      </w:rPr>
    </w:lvl>
    <w:lvl w:ilvl="6" w:tplc="EEAE096C" w:tentative="1">
      <w:start w:val="1"/>
      <w:numFmt w:val="bullet"/>
      <w:lvlText w:val="•"/>
      <w:lvlJc w:val="left"/>
      <w:pPr>
        <w:tabs>
          <w:tab w:val="num" w:pos="4963"/>
        </w:tabs>
        <w:ind w:left="4963" w:hanging="360"/>
      </w:pPr>
      <w:rPr>
        <w:rFonts w:ascii="Arial" w:hAnsi="Arial" w:hint="default"/>
      </w:rPr>
    </w:lvl>
    <w:lvl w:ilvl="7" w:tplc="EE5E1220" w:tentative="1">
      <w:start w:val="1"/>
      <w:numFmt w:val="bullet"/>
      <w:lvlText w:val="•"/>
      <w:lvlJc w:val="left"/>
      <w:pPr>
        <w:tabs>
          <w:tab w:val="num" w:pos="5683"/>
        </w:tabs>
        <w:ind w:left="5683" w:hanging="360"/>
      </w:pPr>
      <w:rPr>
        <w:rFonts w:ascii="Arial" w:hAnsi="Arial" w:hint="default"/>
      </w:rPr>
    </w:lvl>
    <w:lvl w:ilvl="8" w:tplc="934E864C" w:tentative="1">
      <w:start w:val="1"/>
      <w:numFmt w:val="bullet"/>
      <w:lvlText w:val="•"/>
      <w:lvlJc w:val="left"/>
      <w:pPr>
        <w:tabs>
          <w:tab w:val="num" w:pos="6403"/>
        </w:tabs>
        <w:ind w:left="6403"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6A"/>
    <w:rsid w:val="005A73B0"/>
    <w:rsid w:val="009C37C0"/>
    <w:rsid w:val="00A9572B"/>
    <w:rsid w:val="00C56FA1"/>
    <w:rsid w:val="00FA066A"/>
    <w:rsid w:val="00FC5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3B4F8-14AB-4ACE-90D4-E5D10C112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3B0"/>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9C3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9C37C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2205">
      <w:bodyDiv w:val="1"/>
      <w:marLeft w:val="0"/>
      <w:marRight w:val="0"/>
      <w:marTop w:val="0"/>
      <w:marBottom w:val="0"/>
      <w:divBdr>
        <w:top w:val="none" w:sz="0" w:space="0" w:color="auto"/>
        <w:left w:val="none" w:sz="0" w:space="0" w:color="auto"/>
        <w:bottom w:val="none" w:sz="0" w:space="0" w:color="auto"/>
        <w:right w:val="none" w:sz="0" w:space="0" w:color="auto"/>
      </w:divBdr>
      <w:divsChild>
        <w:div w:id="1933008929">
          <w:marLeft w:val="360"/>
          <w:marRight w:val="0"/>
          <w:marTop w:val="200"/>
          <w:marBottom w:val="0"/>
          <w:divBdr>
            <w:top w:val="none" w:sz="0" w:space="0" w:color="auto"/>
            <w:left w:val="none" w:sz="0" w:space="0" w:color="auto"/>
            <w:bottom w:val="none" w:sz="0" w:space="0" w:color="auto"/>
            <w:right w:val="none" w:sz="0" w:space="0" w:color="auto"/>
          </w:divBdr>
        </w:div>
        <w:div w:id="1963000319">
          <w:marLeft w:val="360"/>
          <w:marRight w:val="0"/>
          <w:marTop w:val="200"/>
          <w:marBottom w:val="0"/>
          <w:divBdr>
            <w:top w:val="none" w:sz="0" w:space="0" w:color="auto"/>
            <w:left w:val="none" w:sz="0" w:space="0" w:color="auto"/>
            <w:bottom w:val="none" w:sz="0" w:space="0" w:color="auto"/>
            <w:right w:val="none" w:sz="0" w:space="0" w:color="auto"/>
          </w:divBdr>
        </w:div>
      </w:divsChild>
    </w:div>
    <w:div w:id="809638479">
      <w:bodyDiv w:val="1"/>
      <w:marLeft w:val="0"/>
      <w:marRight w:val="0"/>
      <w:marTop w:val="0"/>
      <w:marBottom w:val="0"/>
      <w:divBdr>
        <w:top w:val="none" w:sz="0" w:space="0" w:color="auto"/>
        <w:left w:val="none" w:sz="0" w:space="0" w:color="auto"/>
        <w:bottom w:val="none" w:sz="0" w:space="0" w:color="auto"/>
        <w:right w:val="none" w:sz="0" w:space="0" w:color="auto"/>
      </w:divBdr>
      <w:divsChild>
        <w:div w:id="654263801">
          <w:marLeft w:val="360"/>
          <w:marRight w:val="0"/>
          <w:marTop w:val="200"/>
          <w:marBottom w:val="0"/>
          <w:divBdr>
            <w:top w:val="none" w:sz="0" w:space="0" w:color="auto"/>
            <w:left w:val="none" w:sz="0" w:space="0" w:color="auto"/>
            <w:bottom w:val="none" w:sz="0" w:space="0" w:color="auto"/>
            <w:right w:val="none" w:sz="0" w:space="0" w:color="auto"/>
          </w:divBdr>
        </w:div>
        <w:div w:id="1665812680">
          <w:marLeft w:val="360"/>
          <w:marRight w:val="0"/>
          <w:marTop w:val="200"/>
          <w:marBottom w:val="0"/>
          <w:divBdr>
            <w:top w:val="none" w:sz="0" w:space="0" w:color="auto"/>
            <w:left w:val="none" w:sz="0" w:space="0" w:color="auto"/>
            <w:bottom w:val="none" w:sz="0" w:space="0" w:color="auto"/>
            <w:right w:val="none" w:sz="0" w:space="0" w:color="auto"/>
          </w:divBdr>
        </w:div>
        <w:div w:id="101726622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1328</Characters>
  <Application>Microsoft Office Word</Application>
  <DocSecurity>0</DocSecurity>
  <Lines>11</Lines>
  <Paragraphs>3</Paragraphs>
  <ScaleCrop>false</ScaleCrop>
  <Company>HP</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dcterms:created xsi:type="dcterms:W3CDTF">2019-01-24T06:17:00Z</dcterms:created>
  <dcterms:modified xsi:type="dcterms:W3CDTF">2019-01-26T10:24:00Z</dcterms:modified>
</cp:coreProperties>
</file>